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ageBreakBefore w:val="0"/>
        <w:widowControl/>
        <w:kinsoku/>
        <w:wordWrap/>
        <w:overflowPunct/>
        <w:topLinePunct w:val="0"/>
        <w:autoSpaceDE/>
        <w:autoSpaceDN/>
        <w:bidi w:val="0"/>
        <w:spacing w:line="360" w:lineRule="auto"/>
        <w:jc w:val="center"/>
        <w:rPr>
          <w:i w:val="0"/>
          <w:iCs/>
          <w:sz w:val="32"/>
          <w:szCs w:val="32"/>
          <w:lang w:val="en-US"/>
        </w:rPr>
      </w:pPr>
      <w:bookmarkStart w:id="0" w:name="_Toc12866"/>
      <w:r>
        <w:rPr>
          <w:rFonts w:hint="eastAsia" w:cs="宋体"/>
          <w:i w:val="0"/>
          <w:iCs/>
          <w:sz w:val="32"/>
          <w:szCs w:val="32"/>
          <w:lang w:val="en-US" w:eastAsia="zh-CN"/>
        </w:rPr>
        <w:t>盛瑞轻型车桥装配线招标公告</w:t>
      </w:r>
      <w:bookmarkEnd w:id="0"/>
    </w:p>
    <w:p w14:paraId="2538CB01">
      <w:pPr>
        <w:pStyle w:val="2"/>
        <w:pageBreakBefore w:val="0"/>
        <w:widowControl/>
        <w:kinsoku/>
        <w:wordWrap/>
        <w:overflowPunct/>
        <w:topLinePunct w:val="0"/>
        <w:autoSpaceDE/>
        <w:autoSpaceDN/>
        <w:bidi w:val="0"/>
        <w:spacing w:line="360" w:lineRule="auto"/>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ZBGL2026090095</w:t>
      </w:r>
      <w:r>
        <w:rPr>
          <w:rFonts w:hint="eastAsia" w:ascii="Cambria" w:hAnsi="Cambria" w:eastAsia="宋体" w:cs="宋体"/>
          <w:b/>
          <w:bCs/>
          <w:i w:val="0"/>
          <w:iCs/>
          <w:sz w:val="22"/>
          <w:szCs w:val="22"/>
          <w:highlight w:val="none"/>
          <w:lang w:eastAsia="zh-CN"/>
        </w:rPr>
        <w:t>）</w:t>
      </w:r>
      <w:bookmarkEnd w:id="1"/>
    </w:p>
    <w:p w14:paraId="24774EDC">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p w14:paraId="38C4E671">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auto"/>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2026-9-15</w:t>
            </w:r>
          </w:p>
        </w:tc>
        <w:tc>
          <w:tcPr>
            <w:tcW w:w="2200" w:type="dxa"/>
            <w:shd w:val="clear" w:color="auto" w:fill="DEDEDE"/>
            <w:vAlign w:val="center"/>
          </w:tcPr>
          <w:p w14:paraId="79C8B3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2026-9-23</w:t>
            </w:r>
          </w:p>
        </w:tc>
      </w:tr>
    </w:tbl>
    <w:p w14:paraId="40D0D37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p w14:paraId="3B47EF56">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新建盛瑞轻型车桥装配线1条，包括前桥装配线、后桥装配线、主减速器与轮毂总成装配线。</w:t>
      </w:r>
    </w:p>
    <w:p w14:paraId="7A1685D8">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盛瑞轻型车桥装配线</w:t>
      </w:r>
    </w:p>
    <w:p w14:paraId="3B4F423A">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highlight w:val="yellow"/>
          <w:lang w:val="en-US" w:eastAsia="zh-CN"/>
        </w:rPr>
        <w:t>固定资产</w:t>
      </w:r>
    </w:p>
    <w:p w14:paraId="56C59FDB">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105BC97C">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ajorEastAsia" w:hAnsiTheme="majorEastAsia" w:eastAsiaTheme="majorEastAsia" w:cstheme="majorEastAsia"/>
          <w:sz w:val="24"/>
          <w:szCs w:val="24"/>
          <w:lang w:val="en-US" w:eastAsia="zh-CN"/>
        </w:rPr>
        <w:t>新建盛瑞轻型车桥装配线1条，包括前桥装配线、后桥装配线、主减速器与轮毂总成装配线。</w:t>
      </w:r>
    </w:p>
    <w:p w14:paraId="0F94CFE6">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05C823E0">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1000万人民币（或等值其他货币）；公司成立三年以上（以营业执照成立日期到开标当日满三年为准），且经营范围满足招标人需求；并在人员、设备、资金等方面具有承担本项目的能力；</w:t>
      </w:r>
    </w:p>
    <w:p w14:paraId="4B1EA7E6">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51237BA9">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2C639493">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5188F008">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44721F15">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6.拟投标人应提供2023年1月1日至今经会计师事务所审计且出具无保留意见的财务审计报告，并加盖公章，包括但不限于资产负债表、利润表、现金流量表，且未显示异常；</w:t>
      </w:r>
    </w:p>
    <w:p w14:paraId="0825954C">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7CB3F8B6">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2CE1ED19">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00CE07C7">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162725BC">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11.拟投标人信用证明材料（信用报告）未显示异常；</w:t>
      </w:r>
    </w:p>
    <w:p w14:paraId="463C6F3F">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2624A6EC">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13.本项目不允许代理商参与投标；</w:t>
      </w:r>
    </w:p>
    <w:p w14:paraId="2DC98867">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73433E50">
      <w:pPr>
        <w:pageBreakBefore w:val="0"/>
        <w:kinsoku/>
        <w:wordWrap/>
        <w:overflowPunct/>
        <w:topLinePunct w:val="0"/>
        <w:autoSpaceDE/>
        <w:autoSpaceDN/>
        <w:bidi w:val="0"/>
        <w:spacing w:line="360" w:lineRule="auto"/>
        <w:ind w:firstLine="481"/>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3661D780">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b w:val="0"/>
          <w:bCs w:val="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r>
        <w:rPr>
          <w:rFonts w:hint="eastAsia" w:asciiTheme="majorEastAsia" w:hAnsiTheme="majorEastAsia" w:eastAsiaTheme="majorEastAsia" w:cstheme="majorEastAsia"/>
          <w:b w:val="0"/>
          <w:bCs w:val="0"/>
          <w:sz w:val="24"/>
          <w:szCs w:val="24"/>
        </w:rPr>
        <w:t xml:space="preserve"> </w:t>
      </w:r>
    </w:p>
    <w:p w14:paraId="04DEFB11">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b w:val="0"/>
          <w:bCs w:val="0"/>
          <w:sz w:val="24"/>
          <w:szCs w:val="24"/>
        </w:rPr>
      </w:pPr>
    </w:p>
    <w:p w14:paraId="48129AE9">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资格文件要求：</w:t>
      </w:r>
    </w:p>
    <w:p w14:paraId="37A3C188">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14:paraId="0790E2AC">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14:paraId="748AEAAD">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含法人身份证和被授权人身份证正反面复印件）和被授权人近6个月及以上在授权单位的社保缴纳证明；</w:t>
      </w:r>
    </w:p>
    <w:p w14:paraId="2A8E50A9">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1.4近三年经第三方机构审计的财务报表（报告页、资产负债表、损益表、现金流量表）复印件（需加盖公章），必须连续，同时填写投标人基本情况表（附件3）；</w:t>
      </w:r>
    </w:p>
    <w:p w14:paraId="17069E8C">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1.5近三年内在经营活动中无与本项目有关的违法及重大违规行为的声明；</w:t>
      </w:r>
    </w:p>
    <w:p w14:paraId="0546C77B">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w:t>
      </w:r>
    </w:p>
    <w:p w14:paraId="1C1D786D">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1.7企业对外担保说明（写明贵单位对外有无对外担保和质押业务，需加盖公章）；</w:t>
      </w:r>
    </w:p>
    <w:p w14:paraId="781FCBBD">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1.8企业信用证明材料（征信中心出具的信用报告）；</w:t>
      </w:r>
    </w:p>
    <w:p w14:paraId="5DEED272">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1.9企业最近半年的完税证明，并附年度纳税信用评价信息（可从电子税务局查询截图，需加盖公章）；</w:t>
      </w:r>
    </w:p>
    <w:p w14:paraId="30BFDA16">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1.10保密承诺函（附件4）；</w:t>
      </w:r>
    </w:p>
    <w:p w14:paraId="192ADACA">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 2023年1月1日至今，企业近三年同类项目业绩证明，须提供用户清单、采购合同复印件；</w:t>
      </w:r>
    </w:p>
    <w:p w14:paraId="0F4F80F4">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default" w:eastAsia="宋体" w:asciiTheme="majorEastAsia" w:hAnsiTheme="majorEastAsia" w:cstheme="majorEastAsia"/>
          <w:b/>
          <w:bCs/>
          <w:sz w:val="24"/>
          <w:szCs w:val="24"/>
          <w:highlight w:val="none"/>
          <w:lang w:val="en-US" w:eastAsia="zh-CN"/>
        </w:rPr>
      </w:pPr>
      <w:r>
        <w:rPr>
          <w:rFonts w:hint="eastAsia" w:ascii="宋体" w:hAnsi="宋体" w:eastAsia="宋体" w:cs="宋体"/>
          <w:color w:val="000000"/>
          <w:sz w:val="24"/>
          <w:szCs w:val="24"/>
          <w:highlight w:val="none"/>
        </w:rPr>
        <w:t>1.12投标保证金缴纳凭证，同时正文描述付款账号、户名、开户行名称、开户行行号、保证金金额。</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应标阶段不作要求）</w:t>
      </w:r>
    </w:p>
    <w:p w14:paraId="463C8DE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 xml:space="preserve">领取 </w:t>
      </w:r>
      <w:r>
        <w:rPr>
          <w:rFonts w:hint="eastAsia" w:asciiTheme="majorEastAsia" w:hAnsiTheme="majorEastAsia" w:eastAsiaTheme="majorEastAsia" w:cstheme="majorEastAsia"/>
          <w:sz w:val="24"/>
          <w:szCs w:val="24"/>
        </w:rPr>
        <w:t xml:space="preserve"> </w:t>
      </w:r>
    </w:p>
    <w:p w14:paraId="01A8CB3D">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领取方式：</w:t>
      </w:r>
      <w:r>
        <w:rPr>
          <w:rFonts w:hint="eastAsia" w:asciiTheme="majorEastAsia" w:hAnsiTheme="majorEastAsia" w:eastAsiaTheme="majorEastAsia" w:cstheme="majorEastAsia"/>
          <w:sz w:val="24"/>
          <w:szCs w:val="24"/>
          <w:highlight w:val="yellow"/>
        </w:rPr>
        <w:t>线</w:t>
      </w:r>
      <w:r>
        <w:rPr>
          <w:rFonts w:hint="eastAsia" w:asciiTheme="majorEastAsia" w:hAnsiTheme="majorEastAsia" w:eastAsiaTheme="majorEastAsia" w:cstheme="majorEastAsia"/>
          <w:sz w:val="24"/>
          <w:szCs w:val="24"/>
          <w:highlight w:val="yellow"/>
          <w:lang w:val="en-US" w:eastAsia="zh-CN"/>
        </w:rPr>
        <w:t>上</w:t>
      </w:r>
      <w:r>
        <w:rPr>
          <w:rFonts w:hint="eastAsia" w:asciiTheme="majorEastAsia" w:hAnsiTheme="majorEastAsia" w:eastAsiaTheme="majorEastAsia" w:cstheme="majorEastAsia"/>
          <w:sz w:val="24"/>
          <w:szCs w:val="24"/>
          <w:highlight w:val="yellow"/>
        </w:rPr>
        <w:t xml:space="preserve"> </w:t>
      </w:r>
    </w:p>
    <w:p w14:paraId="7F2C5B26">
      <w:pPr>
        <w:pageBreakBefore w:val="0"/>
        <w:kinsoku/>
        <w:wordWrap/>
        <w:overflowPunct/>
        <w:topLinePunct w:val="0"/>
        <w:autoSpaceDE/>
        <w:autoSpaceDN/>
        <w:bidi w:val="0"/>
        <w:spacing w:line="360" w:lineRule="auto"/>
        <w:ind w:firstLine="481"/>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领取截止时间：</w:t>
      </w:r>
      <w:r>
        <w:rPr>
          <w:rFonts w:hint="eastAsia" w:asciiTheme="majorEastAsia" w:hAnsiTheme="majorEastAsia" w:eastAsiaTheme="majorEastAsia" w:cstheme="majorEastAsia"/>
          <w:sz w:val="24"/>
          <w:szCs w:val="24"/>
          <w:highlight w:val="none"/>
          <w:lang w:eastAsia="zh-CN"/>
        </w:rPr>
        <w:t>2026-</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23</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17</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172C669E">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3.招标公告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（ww.cnhtc.com.cn）-新闻中心-通知公告。</w:t>
      </w:r>
      <w:r>
        <w:rPr>
          <w:rFonts w:hint="eastAsia" w:asciiTheme="majorEastAsia" w:hAnsiTheme="majorEastAsia" w:eastAsiaTheme="majorEastAsia" w:cstheme="majorEastAsia"/>
          <w:sz w:val="24"/>
          <w:szCs w:val="24"/>
        </w:rPr>
        <w:t xml:space="preserve"> </w:t>
      </w:r>
    </w:p>
    <w:p w14:paraId="2D8A0476">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4.招标文件</w:t>
      </w:r>
      <w:r>
        <w:rPr>
          <w:rFonts w:hint="eastAsia" w:asciiTheme="majorEastAsia" w:hAnsiTheme="majorEastAsia" w:eastAsiaTheme="majorEastAsia" w:cstheme="majorEastAsia"/>
          <w:b/>
          <w:bCs/>
          <w:sz w:val="24"/>
          <w:szCs w:val="24"/>
          <w:highlight w:val="none"/>
        </w:rPr>
        <w:t>领取截止时间：</w:t>
      </w:r>
      <w:r>
        <w:rPr>
          <w:rFonts w:hint="eastAsia" w:asciiTheme="majorEastAsia" w:hAnsiTheme="majorEastAsia" w:eastAsiaTheme="majorEastAsia" w:cstheme="majorEastAsia"/>
          <w:sz w:val="24"/>
          <w:szCs w:val="24"/>
          <w:highlight w:val="none"/>
          <w:lang w:eastAsia="zh-CN"/>
        </w:rPr>
        <w:t>2026-0</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29</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2437FDFE">
      <w:pPr>
        <w:pageBreakBefore w:val="0"/>
        <w:kinsoku/>
        <w:wordWrap/>
        <w:overflowPunct/>
        <w:topLinePunct w:val="0"/>
        <w:autoSpaceDE/>
        <w:autoSpaceDN/>
        <w:bidi w:val="0"/>
        <w:spacing w:line="360" w:lineRule="auto"/>
        <w:ind w:firstLine="481"/>
        <w:rPr>
          <w:rFonts w:hint="eastAsia"/>
        </w:rPr>
      </w:pPr>
      <w:r>
        <w:rPr>
          <w:rFonts w:hint="eastAsia" w:asciiTheme="majorEastAsia" w:hAnsiTheme="majorEastAsia" w:eastAsiaTheme="majorEastAsia" w:cstheme="majorEastAsia"/>
          <w:sz w:val="24"/>
          <w:szCs w:val="24"/>
          <w:lang w:val="en-US" w:eastAsia="zh-CN"/>
        </w:rPr>
        <w:t>5.招标公告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b/>
          <w:bCs/>
          <w:sz w:val="24"/>
          <w:szCs w:val="24"/>
          <w:lang w:val="en-US" w:eastAsia="zh-CN"/>
        </w:rPr>
        <w:t>应标通过</w:t>
      </w:r>
      <w:r>
        <w:rPr>
          <w:rFonts w:hint="eastAsia" w:asciiTheme="majorEastAsia" w:hAnsiTheme="majorEastAsia" w:eastAsiaTheme="majorEastAsia" w:cstheme="majorEastAsia"/>
          <w:sz w:val="24"/>
          <w:szCs w:val="24"/>
          <w:lang w:val="en-US" w:eastAsia="zh-CN"/>
        </w:rPr>
        <w:t>后，在</w:t>
      </w:r>
      <w:r>
        <w:rPr>
          <w:rFonts w:hint="eastAsia" w:asciiTheme="majorEastAsia" w:hAnsiTheme="majorEastAsia" w:eastAsiaTheme="majorEastAsia" w:cstheme="majorEastAsia"/>
          <w:sz w:val="24"/>
          <w:szCs w:val="24"/>
          <w:highlight w:val="yellow"/>
          <w:lang w:val="en-US" w:eastAsia="zh-CN"/>
        </w:rPr>
        <w:t>重汽e采通-</w:t>
      </w:r>
      <w:r>
        <w:rPr>
          <w:rFonts w:hint="eastAsia" w:ascii="宋体" w:hAnsi="宋体" w:eastAsia="宋体" w:cs="宋体"/>
          <w:sz w:val="24"/>
          <w:szCs w:val="24"/>
          <w:highlight w:val="yellow"/>
          <w:lang w:val="en-US" w:eastAsia="zh-CN"/>
        </w:rPr>
        <w:t>-招标中心-</w:t>
      </w:r>
      <w:r>
        <w:rPr>
          <w:rFonts w:hint="eastAsia" w:asciiTheme="majorEastAsia" w:hAnsiTheme="majorEastAsia" w:eastAsiaTheme="majorEastAsia" w:cstheme="majorEastAsia"/>
          <w:sz w:val="24"/>
          <w:szCs w:val="24"/>
          <w:highlight w:val="yellow"/>
          <w:lang w:val="en-US" w:eastAsia="zh-CN"/>
        </w:rPr>
        <w:t>非生产类招投标-供应商投标页面自行下载。</w:t>
      </w:r>
      <w:r>
        <w:rPr>
          <w:rFonts w:hint="eastAsia" w:asciiTheme="majorEastAsia" w:hAnsiTheme="majorEastAsia" w:eastAsiaTheme="majorEastAsia" w:cstheme="majorEastAsia"/>
          <w:sz w:val="24"/>
          <w:szCs w:val="24"/>
        </w:rPr>
        <w:t xml:space="preserve"> </w:t>
      </w:r>
    </w:p>
    <w:p w14:paraId="7A00C32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 xml:space="preserve">文件提交 </w:t>
      </w:r>
    </w:p>
    <w:p w14:paraId="16774820">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lang w:eastAsia="zh-CN"/>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29</w:t>
      </w:r>
      <w:r>
        <w:rPr>
          <w:rFonts w:hint="eastAsia" w:asciiTheme="majorEastAsia" w:hAnsiTheme="majorEastAsia" w:eastAsiaTheme="majorEastAsia" w:cstheme="majorEastAsia"/>
          <w:sz w:val="24"/>
          <w:szCs w:val="24"/>
        </w:rPr>
        <w:t xml:space="preserve"> 09:00:00 </w:t>
      </w:r>
    </w:p>
    <w:p w14:paraId="31FBBF18">
      <w:pPr>
        <w:pageBreakBefore w:val="0"/>
        <w:kinsoku/>
        <w:wordWrap/>
        <w:overflowPunct/>
        <w:topLinePunct w:val="0"/>
        <w:autoSpaceDE/>
        <w:autoSpaceDN/>
        <w:bidi w:val="0"/>
        <w:spacing w:line="360" w:lineRule="auto"/>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8"/>
          <w:rFonts w:ascii="宋体" w:hAnsi="宋体" w:eastAsia="宋体" w:cs="宋体"/>
          <w:sz w:val="24"/>
          <w:szCs w:val="24"/>
        </w:rPr>
        <w:t>中国重汽e采通</w:t>
      </w:r>
      <w:r>
        <w:rPr>
          <w:rFonts w:ascii="宋体" w:hAnsi="宋体" w:eastAsia="宋体" w:cs="宋体"/>
          <w:sz w:val="24"/>
          <w:szCs w:val="24"/>
        </w:rPr>
        <w:fldChar w:fldCharType="end"/>
      </w:r>
      <w:r>
        <w:rPr>
          <w:rFonts w:hint="eastAsia" w:ascii="宋体" w:hAnsi="宋体" w:eastAsia="宋体" w:cs="宋体"/>
          <w:sz w:val="24"/>
          <w:szCs w:val="24"/>
          <w:lang w:val="en-US" w:eastAsia="zh-CN"/>
        </w:rPr>
        <w:t>-招标中心-</w:t>
      </w:r>
      <w:r>
        <w:rPr>
          <w:rFonts w:hint="default" w:ascii="宋体" w:hAnsi="宋体" w:eastAsia="宋体" w:cs="宋体"/>
          <w:sz w:val="24"/>
          <w:szCs w:val="24"/>
          <w:lang w:val="en-US" w:eastAsia="zh-CN"/>
        </w:rPr>
        <w:t>非生产类招投标</w:t>
      </w:r>
      <w:r>
        <w:rPr>
          <w:rFonts w:hint="eastAsia" w:ascii="宋体" w:hAnsi="宋体" w:eastAsia="宋体" w:cs="宋体"/>
          <w:sz w:val="24"/>
          <w:szCs w:val="24"/>
          <w:lang w:val="en-US" w:eastAsia="zh-CN"/>
        </w:rPr>
        <w:t>-供应商投标</w:t>
      </w:r>
    </w:p>
    <w:p w14:paraId="77F2C3AC">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pageBreakBefore w:val="0"/>
        <w:kinsoku/>
        <w:wordWrap/>
        <w:overflowPunct/>
        <w:topLinePunct w:val="0"/>
        <w:autoSpaceDE/>
        <w:autoSpaceDN/>
        <w:bidi w:val="0"/>
        <w:spacing w:line="360" w:lineRule="auto"/>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lang w:eastAsia="zh-CN"/>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29</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rPr>
        <w:t>暂定，以实际通知为准</w:t>
      </w:r>
      <w:r>
        <w:rPr>
          <w:rFonts w:hint="eastAsia" w:ascii="宋体" w:hAnsi="宋体" w:eastAsia="宋体" w:cs="宋体"/>
          <w:b/>
          <w:bCs/>
          <w:sz w:val="24"/>
          <w:szCs w:val="24"/>
          <w:lang w:eastAsia="zh-CN"/>
        </w:rPr>
        <w:t>）</w:t>
      </w:r>
    </w:p>
    <w:p w14:paraId="24E3BBA0">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开标地点：山东省济南市历城区（高新区）世纪大道 757 号</w:t>
      </w:r>
    </w:p>
    <w:p w14:paraId="263E755C">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pageBreakBefore w:val="0"/>
        <w:kinsoku/>
        <w:wordWrap/>
        <w:overflowPunct/>
        <w:topLinePunct w:val="0"/>
        <w:autoSpaceDE/>
        <w:autoSpaceDN/>
        <w:bidi w:val="0"/>
        <w:spacing w:line="360" w:lineRule="auto"/>
        <w:ind w:firstLine="480"/>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（ww.cnhtc.com.cn）、阳光采购平台</w:t>
      </w:r>
    </w:p>
    <w:p w14:paraId="04D7726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八、联系方式 </w:t>
      </w:r>
      <w:r>
        <w:rPr>
          <w:rFonts w:hint="eastAsia" w:asciiTheme="majorEastAsia" w:hAnsiTheme="majorEastAsia" w:eastAsiaTheme="majorEastAsia" w:cstheme="majorEastAsia"/>
          <w:sz w:val="24"/>
          <w:szCs w:val="24"/>
          <w:highlight w:val="none"/>
        </w:rPr>
        <w:t xml:space="preserve"> </w:t>
      </w:r>
    </w:p>
    <w:p w14:paraId="2D080AEF">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商务联系人：郭老师</w:t>
      </w:r>
    </w:p>
    <w:p w14:paraId="6E183A38">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电话：17860606311</w:t>
      </w:r>
    </w:p>
    <w:p w14:paraId="53607C2F">
      <w:pPr>
        <w:pageBreakBefore w:val="0"/>
        <w:kinsoku/>
        <w:wordWrap/>
        <w:overflowPunct/>
        <w:topLinePunct w:val="0"/>
        <w:autoSpaceDE/>
        <w:autoSpaceDN/>
        <w:bidi w:val="0"/>
        <w:spacing w:line="360" w:lineRule="auto"/>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技术联系人：温老师</w:t>
      </w:r>
      <w:bookmarkStart w:id="6" w:name="_GoBack"/>
      <w:bookmarkEnd w:id="6"/>
    </w:p>
    <w:p w14:paraId="16D82E99">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rPr>
          <w:rFonts w:hint="eastAsia" w:ascii="宋体" w:hAnsi="宋体" w:eastAsia="宋体" w:cs="宋体"/>
          <w:bCs/>
          <w:snapToGrid w:val="0"/>
          <w:kern w:val="0"/>
          <w:sz w:val="24"/>
          <w:szCs w:val="24"/>
          <w:highlight w:val="none"/>
          <w:lang w:val="en-US" w:eastAsia="zh-CN"/>
        </w:rPr>
        <w:t>13806499516</w:t>
      </w:r>
    </w:p>
    <w:p w14:paraId="7F352A2E">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rPr>
        <w:t xml:space="preserve">九、其他说明  </w:t>
      </w:r>
    </w:p>
    <w:p w14:paraId="5CBCB798">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66FB7FAD">
      <w:pPr>
        <w:pageBreakBefore w:val="0"/>
        <w:kinsoku/>
        <w:wordWrap/>
        <w:overflowPunct/>
        <w:topLinePunct w:val="0"/>
        <w:autoSpaceDE/>
        <w:autoSpaceDN/>
        <w:bidi w:val="0"/>
        <w:spacing w:line="360" w:lineRule="auto"/>
        <w:rPr>
          <w:rFonts w:hint="eastAsia" w:hAnsi="宋体" w:eastAsia="宋体" w:cs="宋体"/>
          <w:b/>
          <w:bCs/>
          <w:color w:val="000000"/>
          <w:sz w:val="24"/>
          <w:szCs w:val="24"/>
        </w:rPr>
      </w:pPr>
      <w:r>
        <w:rPr>
          <w:rFonts w:hint="eastAsia" w:hAnsi="宋体" w:eastAsia="宋体" w:cs="宋体"/>
          <w:b/>
          <w:bCs/>
          <w:color w:val="000000"/>
          <w:sz w:val="24"/>
          <w:szCs w:val="24"/>
        </w:rPr>
        <w:br w:type="page"/>
      </w:r>
    </w:p>
    <w:p w14:paraId="17C0A38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2" w:name="_Toc353881012"/>
      <w:bookmarkStart w:id="3" w:name="_Toc639004"/>
      <w:bookmarkStart w:id="4" w:name="_Toc25811"/>
      <w:bookmarkStart w:id="5" w:name="_Toc212369550"/>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2"/>
      <w:bookmarkEnd w:id="3"/>
      <w:bookmarkEnd w:id="4"/>
      <w:bookmarkEnd w:id="5"/>
    </w:p>
    <w:p w14:paraId="41A5068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14:paraId="7D7D910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7210AF8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50F2494F">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77ABFF1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5E886A69">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25FCD68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437D3369">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28F0D374">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354777D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A8944B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4B763E8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748F4BB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1E9EA28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858E39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1BF63AC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38502B6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107DB1F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6D4F09E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B23E438">
      <w:pPr>
        <w:rPr>
          <w:rFonts w:ascii="黑体" w:hAnsi="Calibri" w:eastAsia="黑体" w:cs="Times New Roman"/>
          <w:color w:val="000000"/>
          <w:sz w:val="24"/>
          <w:szCs w:val="24"/>
          <w:highlight w:val="none"/>
        </w:rPr>
      </w:pPr>
    </w:p>
    <w:p w14:paraId="629B652B">
      <w:pPr>
        <w:rPr>
          <w:rFonts w:ascii="黑体" w:hAnsi="Calibri" w:eastAsia="黑体" w:cs="Times New Roman"/>
          <w:color w:val="000000"/>
          <w:sz w:val="24"/>
          <w:szCs w:val="24"/>
          <w:highlight w:val="none"/>
        </w:rPr>
      </w:pPr>
    </w:p>
    <w:p w14:paraId="752DA8AE">
      <w:pPr>
        <w:pStyle w:val="6"/>
        <w:rPr>
          <w:rFonts w:ascii="黑体" w:hAnsi="Calibri" w:eastAsia="黑体" w:cs="Times New Roman"/>
          <w:color w:val="000000"/>
          <w:sz w:val="24"/>
          <w:szCs w:val="24"/>
          <w:highlight w:val="none"/>
        </w:rPr>
      </w:pPr>
    </w:p>
    <w:p w14:paraId="67FB1E34">
      <w:pPr>
        <w:pStyle w:val="6"/>
        <w:rPr>
          <w:rFonts w:ascii="黑体" w:hAnsi="Calibri" w:eastAsia="黑体" w:cs="Times New Roman"/>
          <w:color w:val="000000"/>
          <w:sz w:val="24"/>
          <w:szCs w:val="24"/>
          <w:highlight w:val="none"/>
        </w:rPr>
      </w:pPr>
    </w:p>
    <w:p w14:paraId="4FE0F300">
      <w:pPr>
        <w:pStyle w:val="6"/>
        <w:rPr>
          <w:rFonts w:ascii="黑体" w:hAnsi="Calibri" w:eastAsia="黑体" w:cs="Times New Roman"/>
          <w:color w:val="000000"/>
          <w:sz w:val="24"/>
          <w:szCs w:val="24"/>
          <w:highlight w:val="none"/>
        </w:rPr>
      </w:pPr>
    </w:p>
    <w:p w14:paraId="32565D47">
      <w:pPr>
        <w:pStyle w:val="6"/>
        <w:rPr>
          <w:rFonts w:ascii="黑体" w:hAnsi="Calibri" w:eastAsia="黑体" w:cs="Times New Roman"/>
          <w:color w:val="000000"/>
          <w:sz w:val="24"/>
          <w:szCs w:val="24"/>
          <w:highlight w:val="none"/>
        </w:rPr>
      </w:pPr>
    </w:p>
    <w:p w14:paraId="45A66DDA">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39BB4BEC">
      <w:pPr>
        <w:adjustRightInd w:val="0"/>
        <w:snapToGrid w:val="0"/>
        <w:spacing w:before="93" w:beforeLines="30" w:line="240" w:lineRule="exact"/>
        <w:jc w:val="center"/>
        <w:rPr>
          <w:rFonts w:ascii="宋体" w:hAnsi="Calibri" w:eastAsia="宋体" w:cs="Times New Roman"/>
          <w:sz w:val="24"/>
          <w:szCs w:val="20"/>
          <w:highlight w:val="none"/>
        </w:rPr>
      </w:pPr>
    </w:p>
    <w:p w14:paraId="5E7EFD6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5AC9B94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AFA1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CAAE3B3">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2248F34C">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79BC809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075FB9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5C2B67E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0F1DD59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46B346E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6F247AD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352B26CB">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F195C3C">
      <w:pPr>
        <w:rPr>
          <w:rFonts w:ascii="Calibri" w:hAnsi="Calibri" w:eastAsia="黑体" w:cs="Times New Roman"/>
          <w:b/>
          <w:bCs/>
          <w:color w:val="000000"/>
          <w:sz w:val="28"/>
          <w:szCs w:val="20"/>
          <w:highlight w:val="none"/>
        </w:rPr>
      </w:pPr>
    </w:p>
    <w:p w14:paraId="28F08CC6">
      <w:pPr>
        <w:pStyle w:val="6"/>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49CCC23C">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14:paraId="33155885">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28"/>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0D58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105E7EDD">
            <w:pPr>
              <w:pStyle w:val="27"/>
              <w:spacing w:before="114"/>
              <w:ind w:left="720"/>
              <w:rPr>
                <w:highlight w:val="none"/>
              </w:rPr>
            </w:pPr>
            <w:r>
              <w:rPr>
                <w:highlight w:val="none"/>
              </w:rPr>
              <w:t xml:space="preserve">企业名称 </w:t>
            </w:r>
          </w:p>
        </w:tc>
        <w:tc>
          <w:tcPr>
            <w:tcW w:w="4680" w:type="dxa"/>
            <w:gridSpan w:val="4"/>
            <w:vAlign w:val="center"/>
          </w:tcPr>
          <w:p w14:paraId="2E64BCDA">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7D6FE1C1">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14:paraId="26E85E80">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2BCC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0C3BB66">
            <w:pPr>
              <w:pStyle w:val="27"/>
              <w:spacing w:before="114"/>
              <w:ind w:left="720"/>
              <w:rPr>
                <w:highlight w:val="none"/>
              </w:rPr>
            </w:pPr>
            <w:r>
              <w:rPr>
                <w:highlight w:val="none"/>
              </w:rPr>
              <w:t xml:space="preserve">企业地址 </w:t>
            </w:r>
          </w:p>
        </w:tc>
        <w:tc>
          <w:tcPr>
            <w:tcW w:w="4680" w:type="dxa"/>
            <w:gridSpan w:val="4"/>
            <w:vAlign w:val="center"/>
          </w:tcPr>
          <w:p w14:paraId="75160303">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422E8F4A">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14:paraId="0F1B901D">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6BAAC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6920138">
            <w:pPr>
              <w:pStyle w:val="27"/>
              <w:spacing w:before="111"/>
              <w:ind w:left="720"/>
              <w:rPr>
                <w:highlight w:val="none"/>
              </w:rPr>
            </w:pPr>
            <w:r>
              <w:rPr>
                <w:highlight w:val="none"/>
              </w:rPr>
              <w:t xml:space="preserve">企业性质 </w:t>
            </w:r>
          </w:p>
        </w:tc>
        <w:tc>
          <w:tcPr>
            <w:tcW w:w="4680" w:type="dxa"/>
            <w:gridSpan w:val="4"/>
            <w:vAlign w:val="center"/>
          </w:tcPr>
          <w:p w14:paraId="516A629D">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2ABC8E3F">
            <w:pPr>
              <w:pStyle w:val="27"/>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14:paraId="33F8E025">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7A09F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7B9844A7">
            <w:pPr>
              <w:pStyle w:val="27"/>
              <w:spacing w:before="111"/>
              <w:ind w:left="509"/>
              <w:rPr>
                <w:highlight w:val="none"/>
              </w:rPr>
            </w:pPr>
            <w:r>
              <w:rPr>
                <w:highlight w:val="none"/>
              </w:rPr>
              <w:t xml:space="preserve">企业法人代表  </w:t>
            </w:r>
          </w:p>
        </w:tc>
        <w:tc>
          <w:tcPr>
            <w:tcW w:w="4680" w:type="dxa"/>
            <w:gridSpan w:val="4"/>
          </w:tcPr>
          <w:p w14:paraId="017AF080">
            <w:pPr>
              <w:pStyle w:val="3"/>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14:paraId="6B00A408">
            <w:pPr>
              <w:pStyle w:val="27"/>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14:paraId="46249F67">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5A80E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7D71D6D">
            <w:pPr>
              <w:pStyle w:val="27"/>
              <w:spacing w:before="114"/>
              <w:ind w:left="720"/>
              <w:rPr>
                <w:highlight w:val="none"/>
              </w:rPr>
            </w:pPr>
            <w:r>
              <w:rPr>
                <w:highlight w:val="none"/>
              </w:rPr>
              <w:t xml:space="preserve">品牌区分 </w:t>
            </w:r>
          </w:p>
        </w:tc>
        <w:tc>
          <w:tcPr>
            <w:tcW w:w="7500" w:type="dxa"/>
            <w:gridSpan w:val="6"/>
          </w:tcPr>
          <w:p w14:paraId="7B6AD5FF">
            <w:pPr>
              <w:pStyle w:val="27"/>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14:paraId="2BDE9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92EF28">
            <w:pPr>
              <w:pStyle w:val="27"/>
              <w:spacing w:before="178"/>
              <w:ind w:left="720"/>
              <w:rPr>
                <w:highlight w:val="none"/>
              </w:rPr>
            </w:pPr>
            <w:r>
              <w:rPr>
                <w:highlight w:val="none"/>
              </w:rPr>
              <w:t xml:space="preserve">品牌名称 </w:t>
            </w:r>
          </w:p>
        </w:tc>
        <w:tc>
          <w:tcPr>
            <w:tcW w:w="3583" w:type="dxa"/>
            <w:gridSpan w:val="3"/>
            <w:vAlign w:val="center"/>
          </w:tcPr>
          <w:p w14:paraId="75746C99">
            <w:pPr>
              <w:widowControl/>
              <w:rPr>
                <w:rFonts w:ascii="宋体" w:hAnsi="宋体" w:eastAsia="仿宋_GB2312"/>
                <w:kern w:val="0"/>
                <w:szCs w:val="21"/>
                <w:highlight w:val="none"/>
                <w:lang w:bidi="ar"/>
              </w:rPr>
            </w:pPr>
          </w:p>
        </w:tc>
        <w:tc>
          <w:tcPr>
            <w:tcW w:w="1097" w:type="dxa"/>
          </w:tcPr>
          <w:p w14:paraId="06FF5998">
            <w:pPr>
              <w:pStyle w:val="27"/>
              <w:spacing w:before="15"/>
              <w:ind w:left="279"/>
              <w:rPr>
                <w:highlight w:val="none"/>
              </w:rPr>
            </w:pPr>
            <w:r>
              <w:rPr>
                <w:spacing w:val="-2"/>
                <w:highlight w:val="none"/>
              </w:rPr>
              <w:t>质量</w:t>
            </w:r>
            <w:r>
              <w:rPr>
                <w:highlight w:val="none"/>
              </w:rPr>
              <w:t xml:space="preserve"> </w:t>
            </w:r>
          </w:p>
          <w:p w14:paraId="4C1613F7">
            <w:pPr>
              <w:pStyle w:val="27"/>
              <w:spacing w:before="30" w:line="277" w:lineRule="exact"/>
              <w:ind w:left="279"/>
              <w:rPr>
                <w:highlight w:val="none"/>
              </w:rPr>
            </w:pPr>
            <w:r>
              <w:rPr>
                <w:rFonts w:hint="eastAsia"/>
                <w:highlight w:val="none"/>
              </w:rPr>
              <w:t>体系</w:t>
            </w:r>
          </w:p>
        </w:tc>
        <w:tc>
          <w:tcPr>
            <w:tcW w:w="2820" w:type="dxa"/>
            <w:gridSpan w:val="2"/>
          </w:tcPr>
          <w:p w14:paraId="2FEAB2C7">
            <w:pPr>
              <w:pStyle w:val="27"/>
              <w:spacing w:before="158"/>
              <w:jc w:val="center"/>
              <w:rPr>
                <w:sz w:val="24"/>
                <w:highlight w:val="none"/>
              </w:rPr>
            </w:pPr>
            <w:r>
              <w:rPr>
                <w:rFonts w:hint="eastAsia"/>
                <w:kern w:val="0"/>
                <w:szCs w:val="21"/>
                <w:highlight w:val="none"/>
                <w:lang w:bidi="ar"/>
              </w:rPr>
              <w:t>/</w:t>
            </w:r>
          </w:p>
        </w:tc>
      </w:tr>
      <w:tr w14:paraId="37B3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26A73AD">
            <w:pPr>
              <w:pStyle w:val="27"/>
              <w:spacing w:before="149"/>
              <w:ind w:left="3345" w:right="3223"/>
              <w:jc w:val="center"/>
              <w:rPr>
                <w:highlight w:val="none"/>
              </w:rPr>
            </w:pPr>
            <w:r>
              <w:rPr>
                <w:rFonts w:hint="eastAsia"/>
                <w:szCs w:val="21"/>
                <w:highlight w:val="none"/>
              </w:rPr>
              <w:t>单位概况</w:t>
            </w:r>
          </w:p>
        </w:tc>
      </w:tr>
      <w:tr w14:paraId="7E0A3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632CDCBA">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14:paraId="171020BB">
            <w:pPr>
              <w:widowControl/>
              <w:textAlignment w:val="center"/>
              <w:rPr>
                <w:rFonts w:ascii="宋体" w:hAnsi="宋体" w:eastAsia="宋体" w:cs="宋体"/>
                <w:szCs w:val="21"/>
                <w:highlight w:val="none"/>
              </w:rPr>
            </w:pPr>
          </w:p>
        </w:tc>
        <w:tc>
          <w:tcPr>
            <w:tcW w:w="1530" w:type="dxa"/>
            <w:vAlign w:val="center"/>
          </w:tcPr>
          <w:p w14:paraId="0C7DE735">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14:paraId="224F6C26">
            <w:pPr>
              <w:widowControl/>
              <w:jc w:val="center"/>
              <w:textAlignment w:val="center"/>
              <w:rPr>
                <w:rFonts w:ascii="宋体" w:hAnsi="宋体" w:eastAsia="宋体" w:cs="宋体"/>
                <w:szCs w:val="21"/>
                <w:highlight w:val="none"/>
              </w:rPr>
            </w:pPr>
          </w:p>
        </w:tc>
        <w:tc>
          <w:tcPr>
            <w:tcW w:w="1097" w:type="dxa"/>
            <w:vAlign w:val="center"/>
          </w:tcPr>
          <w:p w14:paraId="0783733F">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14:paraId="40C11C7A">
            <w:pPr>
              <w:widowControl/>
              <w:jc w:val="center"/>
              <w:textAlignment w:val="center"/>
              <w:rPr>
                <w:rFonts w:ascii="宋体" w:hAnsi="宋体" w:eastAsia="宋体" w:cs="宋体"/>
                <w:szCs w:val="21"/>
                <w:highlight w:val="none"/>
              </w:rPr>
            </w:pPr>
          </w:p>
        </w:tc>
      </w:tr>
      <w:tr w14:paraId="12C06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7D59284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14:paraId="5874C2B2">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38FE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5897824B">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14:paraId="77817F33">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6915C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5850D9D7">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14:paraId="68286B3E">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53846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BEB66D9">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14:paraId="165C3AC6">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27C6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23CB82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14:paraId="034F2C35">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7BC95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2771F18">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14:paraId="5F9B46E9">
            <w:pPr>
              <w:widowControl/>
              <w:jc w:val="left"/>
              <w:rPr>
                <w:rFonts w:ascii="宋体" w:hAnsi="宋体" w:eastAsia="宋体" w:cs="宋体"/>
                <w:kern w:val="0"/>
                <w:szCs w:val="21"/>
                <w:highlight w:val="none"/>
                <w:lang w:bidi="ar"/>
              </w:rPr>
            </w:pPr>
          </w:p>
        </w:tc>
      </w:tr>
    </w:tbl>
    <w:p w14:paraId="21CAAAE5">
      <w:pPr>
        <w:pStyle w:val="6"/>
        <w:rPr>
          <w:rFonts w:ascii="Times New Roman" w:hAnsi="Times New Roman" w:eastAsia="宋体" w:cs="Times New Roman"/>
          <w:b/>
          <w:bCs/>
          <w:color w:val="000000"/>
          <w:sz w:val="24"/>
          <w:szCs w:val="24"/>
          <w:highlight w:val="none"/>
        </w:rPr>
      </w:pPr>
    </w:p>
    <w:p w14:paraId="3530329E">
      <w:pPr>
        <w:pStyle w:val="6"/>
        <w:rPr>
          <w:rFonts w:ascii="Times New Roman" w:hAnsi="Times New Roman" w:eastAsia="宋体" w:cs="Times New Roman"/>
          <w:b/>
          <w:bCs/>
          <w:color w:val="000000"/>
          <w:sz w:val="24"/>
          <w:szCs w:val="24"/>
          <w:highlight w:val="none"/>
        </w:rPr>
      </w:pPr>
    </w:p>
    <w:p w14:paraId="17B91025">
      <w:pPr>
        <w:pStyle w:val="6"/>
        <w:rPr>
          <w:rFonts w:ascii="Times New Roman" w:hAnsi="Times New Roman" w:eastAsia="宋体" w:cs="Times New Roman"/>
          <w:b/>
          <w:bCs/>
          <w:color w:val="000000"/>
          <w:sz w:val="24"/>
          <w:szCs w:val="24"/>
          <w:highlight w:val="none"/>
        </w:rPr>
      </w:pPr>
    </w:p>
    <w:p w14:paraId="492D4FBF">
      <w:pPr>
        <w:pStyle w:val="6"/>
        <w:rPr>
          <w:rFonts w:ascii="Times New Roman" w:hAnsi="Times New Roman" w:eastAsia="宋体" w:cs="Times New Roman"/>
          <w:b/>
          <w:bCs/>
          <w:color w:val="000000"/>
          <w:sz w:val="24"/>
          <w:szCs w:val="24"/>
          <w:highlight w:val="none"/>
        </w:rPr>
      </w:pPr>
    </w:p>
    <w:p w14:paraId="1D6763CC">
      <w:pPr>
        <w:pStyle w:val="6"/>
        <w:rPr>
          <w:rFonts w:ascii="Times New Roman" w:hAnsi="Times New Roman" w:eastAsia="宋体" w:cs="Times New Roman"/>
          <w:b/>
          <w:bCs/>
          <w:color w:val="000000"/>
          <w:sz w:val="24"/>
          <w:szCs w:val="24"/>
          <w:highlight w:val="none"/>
        </w:rPr>
      </w:pPr>
    </w:p>
    <w:p w14:paraId="5BDC54C2">
      <w:pPr>
        <w:pStyle w:val="6"/>
        <w:rPr>
          <w:rFonts w:ascii="Times New Roman" w:hAnsi="Times New Roman" w:eastAsia="宋体" w:cs="Times New Roman"/>
          <w:b/>
          <w:bCs/>
          <w:color w:val="000000"/>
          <w:sz w:val="24"/>
          <w:szCs w:val="24"/>
          <w:highlight w:val="none"/>
        </w:rPr>
      </w:pPr>
    </w:p>
    <w:p w14:paraId="6B0C342A">
      <w:pPr>
        <w:pStyle w:val="6"/>
        <w:rPr>
          <w:rFonts w:ascii="Times New Roman" w:hAnsi="Times New Roman" w:eastAsia="宋体" w:cs="Times New Roman"/>
          <w:b/>
          <w:bCs/>
          <w:color w:val="000000"/>
          <w:sz w:val="24"/>
          <w:szCs w:val="24"/>
          <w:highlight w:val="none"/>
        </w:rPr>
      </w:pPr>
    </w:p>
    <w:p w14:paraId="40782ACA">
      <w:pPr>
        <w:pStyle w:val="6"/>
        <w:rPr>
          <w:rFonts w:ascii="Times New Roman" w:hAnsi="Times New Roman" w:eastAsia="宋体" w:cs="Times New Roman"/>
          <w:b/>
          <w:bCs/>
          <w:color w:val="000000"/>
          <w:sz w:val="24"/>
          <w:szCs w:val="24"/>
          <w:highlight w:val="none"/>
        </w:rPr>
      </w:pPr>
    </w:p>
    <w:p w14:paraId="5A1375B1">
      <w:pPr>
        <w:pStyle w:val="6"/>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06752A10">
      <w:pPr>
        <w:pStyle w:val="6"/>
        <w:rPr>
          <w:rFonts w:ascii="Times New Roman" w:hAnsi="Times New Roman" w:eastAsia="宋体" w:cs="Times New Roman"/>
          <w:b/>
          <w:bCs/>
          <w:color w:val="000000"/>
          <w:sz w:val="24"/>
          <w:szCs w:val="24"/>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18EB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1EDAA85F">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0AAD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F1D5CA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34CB1F5D">
            <w:pPr>
              <w:spacing w:line="440" w:lineRule="exact"/>
              <w:jc w:val="center"/>
              <w:rPr>
                <w:rFonts w:ascii="宋体" w:hAnsi="宋体"/>
                <w:color w:val="000000"/>
                <w:sz w:val="24"/>
                <w:szCs w:val="24"/>
                <w:highlight w:val="none"/>
              </w:rPr>
            </w:pPr>
          </w:p>
        </w:tc>
      </w:tr>
      <w:tr w14:paraId="5C68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10689AF">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696C8EEA">
            <w:pPr>
              <w:spacing w:line="440" w:lineRule="exact"/>
              <w:jc w:val="center"/>
              <w:rPr>
                <w:rFonts w:ascii="宋体" w:hAnsi="宋体"/>
                <w:color w:val="000000"/>
                <w:sz w:val="24"/>
                <w:szCs w:val="24"/>
                <w:highlight w:val="none"/>
              </w:rPr>
            </w:pPr>
          </w:p>
        </w:tc>
      </w:tr>
      <w:tr w14:paraId="3838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31CD9C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1160D32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04E5FFE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011FC49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2CAB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79EE2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5654467C">
            <w:pPr>
              <w:spacing w:line="440" w:lineRule="exact"/>
              <w:jc w:val="center"/>
              <w:rPr>
                <w:rFonts w:ascii="宋体" w:hAnsi="宋体"/>
                <w:color w:val="000000"/>
                <w:sz w:val="24"/>
                <w:szCs w:val="24"/>
                <w:highlight w:val="none"/>
              </w:rPr>
            </w:pPr>
          </w:p>
        </w:tc>
        <w:tc>
          <w:tcPr>
            <w:tcW w:w="1288" w:type="dxa"/>
          </w:tcPr>
          <w:p w14:paraId="79E0D028">
            <w:pPr>
              <w:spacing w:line="440" w:lineRule="exact"/>
              <w:jc w:val="center"/>
              <w:rPr>
                <w:rFonts w:ascii="宋体" w:hAnsi="宋体"/>
                <w:color w:val="000000"/>
                <w:sz w:val="24"/>
                <w:szCs w:val="24"/>
                <w:highlight w:val="none"/>
              </w:rPr>
            </w:pPr>
          </w:p>
        </w:tc>
        <w:tc>
          <w:tcPr>
            <w:tcW w:w="1288" w:type="dxa"/>
          </w:tcPr>
          <w:p w14:paraId="040A3CF0">
            <w:pPr>
              <w:spacing w:line="440" w:lineRule="exact"/>
              <w:jc w:val="center"/>
              <w:rPr>
                <w:rFonts w:ascii="宋体" w:hAnsi="宋体"/>
                <w:color w:val="000000"/>
                <w:sz w:val="24"/>
                <w:szCs w:val="24"/>
                <w:highlight w:val="none"/>
              </w:rPr>
            </w:pPr>
          </w:p>
        </w:tc>
      </w:tr>
      <w:tr w14:paraId="4614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2F88D0D">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4FC6E733">
            <w:pPr>
              <w:spacing w:line="440" w:lineRule="exact"/>
              <w:jc w:val="center"/>
              <w:rPr>
                <w:rFonts w:ascii="宋体" w:hAnsi="宋体"/>
                <w:color w:val="000000"/>
                <w:sz w:val="24"/>
                <w:szCs w:val="24"/>
                <w:highlight w:val="none"/>
              </w:rPr>
            </w:pPr>
          </w:p>
        </w:tc>
        <w:tc>
          <w:tcPr>
            <w:tcW w:w="1288" w:type="dxa"/>
          </w:tcPr>
          <w:p w14:paraId="7FA79FB6">
            <w:pPr>
              <w:spacing w:line="440" w:lineRule="exact"/>
              <w:jc w:val="center"/>
              <w:rPr>
                <w:rFonts w:ascii="宋体" w:hAnsi="宋体"/>
                <w:color w:val="000000"/>
                <w:sz w:val="24"/>
                <w:szCs w:val="24"/>
                <w:highlight w:val="none"/>
              </w:rPr>
            </w:pPr>
          </w:p>
        </w:tc>
        <w:tc>
          <w:tcPr>
            <w:tcW w:w="1288" w:type="dxa"/>
          </w:tcPr>
          <w:p w14:paraId="148BD07F">
            <w:pPr>
              <w:spacing w:line="440" w:lineRule="exact"/>
              <w:jc w:val="center"/>
              <w:rPr>
                <w:rFonts w:ascii="宋体" w:hAnsi="宋体"/>
                <w:color w:val="000000"/>
                <w:sz w:val="24"/>
                <w:szCs w:val="24"/>
                <w:highlight w:val="none"/>
              </w:rPr>
            </w:pPr>
          </w:p>
        </w:tc>
      </w:tr>
      <w:tr w14:paraId="0B7C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2F1F31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371C4D39">
            <w:pPr>
              <w:spacing w:line="440" w:lineRule="exact"/>
              <w:jc w:val="center"/>
              <w:rPr>
                <w:rFonts w:ascii="宋体" w:hAnsi="宋体"/>
                <w:color w:val="000000"/>
                <w:sz w:val="24"/>
                <w:szCs w:val="24"/>
                <w:highlight w:val="none"/>
              </w:rPr>
            </w:pPr>
          </w:p>
        </w:tc>
        <w:tc>
          <w:tcPr>
            <w:tcW w:w="1288" w:type="dxa"/>
          </w:tcPr>
          <w:p w14:paraId="1411F9FE">
            <w:pPr>
              <w:spacing w:line="440" w:lineRule="exact"/>
              <w:jc w:val="center"/>
              <w:rPr>
                <w:rFonts w:ascii="宋体" w:hAnsi="宋体"/>
                <w:color w:val="000000"/>
                <w:sz w:val="24"/>
                <w:szCs w:val="24"/>
                <w:highlight w:val="none"/>
              </w:rPr>
            </w:pPr>
          </w:p>
        </w:tc>
        <w:tc>
          <w:tcPr>
            <w:tcW w:w="1288" w:type="dxa"/>
          </w:tcPr>
          <w:p w14:paraId="6C7F51D1">
            <w:pPr>
              <w:spacing w:line="440" w:lineRule="exact"/>
              <w:jc w:val="center"/>
              <w:rPr>
                <w:rFonts w:ascii="宋体" w:hAnsi="宋体"/>
                <w:color w:val="000000"/>
                <w:sz w:val="24"/>
                <w:szCs w:val="24"/>
                <w:highlight w:val="none"/>
              </w:rPr>
            </w:pPr>
          </w:p>
        </w:tc>
      </w:tr>
      <w:tr w14:paraId="5797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56011C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20A35DE5">
            <w:pPr>
              <w:spacing w:line="440" w:lineRule="exact"/>
              <w:jc w:val="center"/>
              <w:rPr>
                <w:rFonts w:ascii="宋体" w:hAnsi="宋体"/>
                <w:color w:val="000000"/>
                <w:sz w:val="24"/>
                <w:szCs w:val="24"/>
                <w:highlight w:val="none"/>
              </w:rPr>
            </w:pPr>
          </w:p>
        </w:tc>
        <w:tc>
          <w:tcPr>
            <w:tcW w:w="1288" w:type="dxa"/>
          </w:tcPr>
          <w:p w14:paraId="654BE39D">
            <w:pPr>
              <w:spacing w:line="440" w:lineRule="exact"/>
              <w:jc w:val="center"/>
              <w:rPr>
                <w:rFonts w:ascii="宋体" w:hAnsi="宋体"/>
                <w:color w:val="000000"/>
                <w:sz w:val="24"/>
                <w:szCs w:val="24"/>
                <w:highlight w:val="none"/>
              </w:rPr>
            </w:pPr>
          </w:p>
        </w:tc>
        <w:tc>
          <w:tcPr>
            <w:tcW w:w="1288" w:type="dxa"/>
          </w:tcPr>
          <w:p w14:paraId="1C6A756A">
            <w:pPr>
              <w:spacing w:line="440" w:lineRule="exact"/>
              <w:jc w:val="center"/>
              <w:rPr>
                <w:rFonts w:ascii="宋体" w:hAnsi="宋体"/>
                <w:color w:val="000000"/>
                <w:sz w:val="24"/>
                <w:szCs w:val="24"/>
                <w:highlight w:val="none"/>
              </w:rPr>
            </w:pPr>
          </w:p>
        </w:tc>
      </w:tr>
      <w:tr w14:paraId="6B00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9293D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B6995B3">
            <w:pPr>
              <w:spacing w:line="440" w:lineRule="exact"/>
              <w:jc w:val="center"/>
              <w:rPr>
                <w:rFonts w:ascii="宋体" w:hAnsi="宋体"/>
                <w:color w:val="000000"/>
                <w:sz w:val="24"/>
                <w:szCs w:val="24"/>
                <w:highlight w:val="none"/>
              </w:rPr>
            </w:pPr>
          </w:p>
        </w:tc>
        <w:tc>
          <w:tcPr>
            <w:tcW w:w="1288" w:type="dxa"/>
          </w:tcPr>
          <w:p w14:paraId="492959A0">
            <w:pPr>
              <w:spacing w:line="440" w:lineRule="exact"/>
              <w:jc w:val="center"/>
              <w:rPr>
                <w:rFonts w:ascii="宋体" w:hAnsi="宋体"/>
                <w:color w:val="000000"/>
                <w:sz w:val="24"/>
                <w:szCs w:val="24"/>
                <w:highlight w:val="none"/>
              </w:rPr>
            </w:pPr>
          </w:p>
        </w:tc>
        <w:tc>
          <w:tcPr>
            <w:tcW w:w="1288" w:type="dxa"/>
          </w:tcPr>
          <w:p w14:paraId="422B6811">
            <w:pPr>
              <w:spacing w:line="440" w:lineRule="exact"/>
              <w:jc w:val="center"/>
              <w:rPr>
                <w:rFonts w:ascii="宋体" w:hAnsi="宋体"/>
                <w:color w:val="000000"/>
                <w:sz w:val="24"/>
                <w:szCs w:val="24"/>
                <w:highlight w:val="none"/>
              </w:rPr>
            </w:pPr>
          </w:p>
        </w:tc>
      </w:tr>
      <w:tr w14:paraId="724C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306325">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216BCC02">
            <w:pPr>
              <w:spacing w:line="440" w:lineRule="exact"/>
              <w:jc w:val="center"/>
              <w:rPr>
                <w:rFonts w:ascii="宋体" w:hAnsi="宋体"/>
                <w:color w:val="000000"/>
                <w:sz w:val="24"/>
                <w:szCs w:val="24"/>
                <w:highlight w:val="none"/>
              </w:rPr>
            </w:pPr>
          </w:p>
        </w:tc>
        <w:tc>
          <w:tcPr>
            <w:tcW w:w="1288" w:type="dxa"/>
          </w:tcPr>
          <w:p w14:paraId="548D582F">
            <w:pPr>
              <w:spacing w:line="440" w:lineRule="exact"/>
              <w:jc w:val="center"/>
              <w:rPr>
                <w:rFonts w:ascii="宋体" w:hAnsi="宋体"/>
                <w:color w:val="000000"/>
                <w:sz w:val="24"/>
                <w:szCs w:val="24"/>
                <w:highlight w:val="none"/>
              </w:rPr>
            </w:pPr>
          </w:p>
        </w:tc>
        <w:tc>
          <w:tcPr>
            <w:tcW w:w="1288" w:type="dxa"/>
          </w:tcPr>
          <w:p w14:paraId="08CF155A">
            <w:pPr>
              <w:spacing w:line="440" w:lineRule="exact"/>
              <w:jc w:val="center"/>
              <w:rPr>
                <w:rFonts w:ascii="宋体" w:hAnsi="宋体"/>
                <w:color w:val="000000"/>
                <w:sz w:val="24"/>
                <w:szCs w:val="24"/>
                <w:highlight w:val="none"/>
              </w:rPr>
            </w:pPr>
          </w:p>
        </w:tc>
      </w:tr>
      <w:tr w14:paraId="4F45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2E5394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4C083B90">
            <w:pPr>
              <w:spacing w:line="440" w:lineRule="exact"/>
              <w:jc w:val="center"/>
              <w:rPr>
                <w:rFonts w:ascii="宋体" w:hAnsi="宋体"/>
                <w:color w:val="000000"/>
                <w:sz w:val="24"/>
                <w:szCs w:val="24"/>
                <w:highlight w:val="none"/>
              </w:rPr>
            </w:pPr>
          </w:p>
        </w:tc>
        <w:tc>
          <w:tcPr>
            <w:tcW w:w="1288" w:type="dxa"/>
          </w:tcPr>
          <w:p w14:paraId="72577172">
            <w:pPr>
              <w:spacing w:line="440" w:lineRule="exact"/>
              <w:jc w:val="center"/>
              <w:rPr>
                <w:rFonts w:ascii="宋体" w:hAnsi="宋体"/>
                <w:color w:val="000000"/>
                <w:sz w:val="24"/>
                <w:szCs w:val="24"/>
                <w:highlight w:val="none"/>
              </w:rPr>
            </w:pPr>
          </w:p>
        </w:tc>
        <w:tc>
          <w:tcPr>
            <w:tcW w:w="1288" w:type="dxa"/>
          </w:tcPr>
          <w:p w14:paraId="4196BA36">
            <w:pPr>
              <w:spacing w:line="440" w:lineRule="exact"/>
              <w:jc w:val="center"/>
              <w:rPr>
                <w:rFonts w:ascii="宋体" w:hAnsi="宋体"/>
                <w:color w:val="000000"/>
                <w:sz w:val="24"/>
                <w:szCs w:val="24"/>
                <w:highlight w:val="none"/>
              </w:rPr>
            </w:pPr>
          </w:p>
        </w:tc>
      </w:tr>
      <w:tr w14:paraId="183D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4A61F4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1BF74CF3">
            <w:pPr>
              <w:spacing w:line="440" w:lineRule="exact"/>
              <w:jc w:val="center"/>
              <w:rPr>
                <w:rFonts w:ascii="宋体" w:hAnsi="宋体"/>
                <w:color w:val="000000"/>
                <w:sz w:val="24"/>
                <w:szCs w:val="24"/>
                <w:highlight w:val="none"/>
              </w:rPr>
            </w:pPr>
          </w:p>
        </w:tc>
        <w:tc>
          <w:tcPr>
            <w:tcW w:w="1288" w:type="dxa"/>
          </w:tcPr>
          <w:p w14:paraId="17CBBB89">
            <w:pPr>
              <w:spacing w:line="440" w:lineRule="exact"/>
              <w:jc w:val="center"/>
              <w:rPr>
                <w:rFonts w:ascii="宋体" w:hAnsi="宋体"/>
                <w:color w:val="000000"/>
                <w:sz w:val="24"/>
                <w:szCs w:val="24"/>
                <w:highlight w:val="none"/>
              </w:rPr>
            </w:pPr>
          </w:p>
        </w:tc>
        <w:tc>
          <w:tcPr>
            <w:tcW w:w="1288" w:type="dxa"/>
          </w:tcPr>
          <w:p w14:paraId="6077B5AB">
            <w:pPr>
              <w:spacing w:line="440" w:lineRule="exact"/>
              <w:jc w:val="center"/>
              <w:rPr>
                <w:rFonts w:ascii="宋体" w:hAnsi="宋体"/>
                <w:color w:val="000000"/>
                <w:sz w:val="24"/>
                <w:szCs w:val="24"/>
                <w:highlight w:val="none"/>
              </w:rPr>
            </w:pPr>
          </w:p>
        </w:tc>
      </w:tr>
      <w:tr w14:paraId="34A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72AD17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0A3052C1">
            <w:pPr>
              <w:spacing w:line="440" w:lineRule="exact"/>
              <w:jc w:val="center"/>
              <w:rPr>
                <w:rFonts w:ascii="宋体" w:hAnsi="宋体"/>
                <w:color w:val="000000"/>
                <w:sz w:val="24"/>
                <w:szCs w:val="24"/>
                <w:highlight w:val="none"/>
              </w:rPr>
            </w:pPr>
          </w:p>
        </w:tc>
        <w:tc>
          <w:tcPr>
            <w:tcW w:w="1288" w:type="dxa"/>
          </w:tcPr>
          <w:p w14:paraId="7744A48A">
            <w:pPr>
              <w:spacing w:line="440" w:lineRule="exact"/>
              <w:jc w:val="center"/>
              <w:rPr>
                <w:rFonts w:ascii="宋体" w:hAnsi="宋体"/>
                <w:color w:val="000000"/>
                <w:sz w:val="24"/>
                <w:szCs w:val="24"/>
                <w:highlight w:val="none"/>
              </w:rPr>
            </w:pPr>
          </w:p>
        </w:tc>
        <w:tc>
          <w:tcPr>
            <w:tcW w:w="1288" w:type="dxa"/>
          </w:tcPr>
          <w:p w14:paraId="76C3404C">
            <w:pPr>
              <w:spacing w:line="440" w:lineRule="exact"/>
              <w:jc w:val="center"/>
              <w:rPr>
                <w:rFonts w:ascii="宋体" w:hAnsi="宋体"/>
                <w:color w:val="000000"/>
                <w:sz w:val="24"/>
                <w:szCs w:val="24"/>
                <w:highlight w:val="none"/>
              </w:rPr>
            </w:pPr>
          </w:p>
        </w:tc>
      </w:tr>
      <w:tr w14:paraId="5A40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EFF1C4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33C1EC54">
            <w:pPr>
              <w:spacing w:line="440" w:lineRule="exact"/>
              <w:jc w:val="center"/>
              <w:rPr>
                <w:rFonts w:ascii="宋体" w:hAnsi="宋体"/>
                <w:color w:val="000000"/>
                <w:sz w:val="24"/>
                <w:szCs w:val="24"/>
                <w:highlight w:val="none"/>
              </w:rPr>
            </w:pPr>
          </w:p>
        </w:tc>
        <w:tc>
          <w:tcPr>
            <w:tcW w:w="1288" w:type="dxa"/>
          </w:tcPr>
          <w:p w14:paraId="694FB7C3">
            <w:pPr>
              <w:spacing w:line="440" w:lineRule="exact"/>
              <w:jc w:val="center"/>
              <w:rPr>
                <w:rFonts w:ascii="宋体" w:hAnsi="宋体"/>
                <w:color w:val="000000"/>
                <w:sz w:val="24"/>
                <w:szCs w:val="24"/>
                <w:highlight w:val="none"/>
              </w:rPr>
            </w:pPr>
          </w:p>
        </w:tc>
        <w:tc>
          <w:tcPr>
            <w:tcW w:w="1288" w:type="dxa"/>
          </w:tcPr>
          <w:p w14:paraId="0E410FE3">
            <w:pPr>
              <w:spacing w:line="440" w:lineRule="exact"/>
              <w:jc w:val="center"/>
              <w:rPr>
                <w:rFonts w:ascii="宋体" w:hAnsi="宋体"/>
                <w:color w:val="000000"/>
                <w:sz w:val="24"/>
                <w:szCs w:val="24"/>
                <w:highlight w:val="none"/>
              </w:rPr>
            </w:pPr>
          </w:p>
        </w:tc>
      </w:tr>
    </w:tbl>
    <w:p w14:paraId="0E1EE9D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251ABF1D">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4B046FD1">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728E8D4D">
      <w:pPr>
        <w:rPr>
          <w:rFonts w:ascii="宋体" w:hAnsi="Calibri" w:eastAsia="宋体" w:cs="宋体"/>
          <w:b/>
          <w:bCs/>
          <w:color w:val="000000"/>
          <w:sz w:val="28"/>
          <w:szCs w:val="20"/>
          <w:highlight w:val="none"/>
        </w:rPr>
        <w:sectPr>
          <w:footerReference r:id="rId4" w:type="first"/>
          <w:footerReference r:id="rId3" w:type="default"/>
          <w:pgSz w:w="11906" w:h="16838"/>
          <w:pgMar w:top="1588" w:right="1418" w:bottom="1134" w:left="1418" w:header="851" w:footer="992" w:gutter="0"/>
          <w:pgNumType w:fmt="decimal"/>
          <w:cols w:space="720" w:num="1"/>
          <w:titlePg/>
          <w:docGrid w:type="lines" w:linePitch="312" w:charSpace="0"/>
        </w:sectPr>
      </w:pPr>
    </w:p>
    <w:p w14:paraId="1EE19E61">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497D5B38">
      <w:pPr>
        <w:spacing w:line="240" w:lineRule="exact"/>
        <w:jc w:val="center"/>
        <w:rPr>
          <w:rFonts w:ascii="宋体" w:hAnsi="Calibri" w:eastAsia="宋体" w:cs="Times New Roman"/>
          <w:b/>
          <w:bCs/>
          <w:sz w:val="36"/>
          <w:szCs w:val="20"/>
          <w:highlight w:val="none"/>
        </w:rPr>
      </w:pPr>
    </w:p>
    <w:p w14:paraId="2EA7DF3E">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734CE4D9">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5E92823C">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275A7134">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70E42F3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4BEDDF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5E7A0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C4466F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016BFA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5094E0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F61155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3BD432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3A697F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7E4B77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152BD6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7A50B9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2C2471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A616CB0">
      <w:pPr>
        <w:spacing w:line="360" w:lineRule="auto"/>
        <w:ind w:firstLine="480" w:firstLineChars="200"/>
        <w:rPr>
          <w:rFonts w:ascii="宋体" w:hAnsi="宋体" w:eastAsia="宋体" w:cs="Times New Roman"/>
          <w:sz w:val="24"/>
          <w:szCs w:val="20"/>
          <w:highlight w:val="none"/>
          <w:u w:val="single"/>
        </w:rPr>
      </w:pPr>
    </w:p>
    <w:p w14:paraId="5FCBD92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4EDFD88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3299B31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7197D663">
      <w:pPr>
        <w:rPr>
          <w:rFonts w:ascii="宋体" w:hAnsi="Calibri" w:eastAsia="宋体" w:cs="宋体"/>
          <w:b/>
          <w:bCs/>
          <w:color w:val="000000"/>
          <w:sz w:val="28"/>
          <w:szCs w:val="20"/>
          <w:highlight w:val="none"/>
        </w:rPr>
        <w:sectPr>
          <w:footerReference r:id="rId6" w:type="first"/>
          <w:footerReference r:id="rId5" w:type="default"/>
          <w:pgSz w:w="11906" w:h="16838"/>
          <w:pgMar w:top="1588" w:right="1418" w:bottom="1134" w:left="1418" w:header="851" w:footer="992" w:gutter="0"/>
          <w:pgNumType w:fmt="decimal"/>
          <w:cols w:space="720" w:num="1"/>
          <w:titlePg/>
          <w:docGrid w:type="lines" w:linePitch="312" w:charSpace="0"/>
        </w:sectPr>
      </w:pPr>
    </w:p>
    <w:p w14:paraId="635EBF3F">
      <w:pPr>
        <w:pStyle w:val="6"/>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14:paraId="059E6A6A">
      <w:pPr>
        <w:pStyle w:val="6"/>
        <w:rPr>
          <w:rFonts w:eastAsia="宋体"/>
          <w:highlight w:val="none"/>
        </w:rPr>
      </w:pPr>
    </w:p>
    <w:p w14:paraId="445149D8">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2E8FAA2F">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E62AD15">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3F404EA0">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4DE023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7E263A6B">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61599BE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74EF7767">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62EE4B0E">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7E79FD9E">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758BD56C">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1ABC5764">
      <w:pPr>
        <w:pStyle w:val="6"/>
        <w:rPr>
          <w:highlight w:val="none"/>
        </w:rPr>
      </w:pPr>
    </w:p>
    <w:p w14:paraId="6042FA40">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400FF05B">
      <w:pPr>
        <w:pStyle w:val="6"/>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7E69E254">
      <w:pPr>
        <w:pStyle w:val="6"/>
        <w:rPr>
          <w:highlight w:val="none"/>
        </w:rPr>
      </w:pPr>
    </w:p>
    <w:p w14:paraId="3CCDFB64">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66ACB6AD">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5D40822F">
      <w:pPr>
        <w:pStyle w:val="6"/>
        <w:rPr>
          <w:highlight w:val="none"/>
        </w:rPr>
      </w:pPr>
      <w:r>
        <w:rPr>
          <w:rFonts w:hint="eastAsia" w:hAnsi="宋体" w:eastAsia="宋体" w:cs="宋体"/>
          <w:b/>
          <w:bCs/>
          <w:color w:val="000000"/>
          <w:sz w:val="24"/>
          <w:szCs w:val="28"/>
          <w:highlight w:val="none"/>
        </w:rPr>
        <w:t>2.配套能力“供货类别”填“直管单位非生产招标 / 工艺设备 / 产线建设”。</w:t>
      </w:r>
    </w:p>
    <w:p w14:paraId="76EDB8A4">
      <w:pPr>
        <w:pStyle w:val="6"/>
        <w:rPr>
          <w:highlight w:val="none"/>
        </w:rPr>
        <w:sectPr>
          <w:footerReference r:id="rId7" w:type="default"/>
          <w:pgSz w:w="11906" w:h="16838"/>
          <w:pgMar w:top="1588" w:right="1418" w:bottom="1134" w:left="1418" w:header="851" w:footer="992" w:gutter="0"/>
          <w:pgNumType w:fmt="decimal"/>
          <w:cols w:space="720" w:num="1"/>
          <w:titlePg/>
          <w:docGrid w:type="lines" w:linePitch="312" w:charSpace="0"/>
        </w:sectPr>
      </w:pPr>
    </w:p>
    <w:p w14:paraId="5F900631">
      <w:pPr>
        <w:pStyle w:val="6"/>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14:paraId="7AEF7C5F">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18"/>
          <w:rFonts w:hint="eastAsia" w:ascii="宋体" w:hAnsi="宋体" w:eastAsia="宋体" w:cs="宋体"/>
          <w:sz w:val="24"/>
          <w:szCs w:val="24"/>
          <w:highlight w:val="none"/>
        </w:rPr>
        <w:t>https://ecaitong.sinotruk.com:8012/</w:t>
      </w:r>
      <w:r>
        <w:rPr>
          <w:rStyle w:val="18"/>
          <w:rFonts w:hint="eastAsia" w:ascii="宋体" w:hAnsi="宋体" w:eastAsia="宋体" w:cs="宋体"/>
          <w:sz w:val="24"/>
          <w:szCs w:val="24"/>
          <w:highlight w:val="none"/>
        </w:rPr>
        <w:fldChar w:fldCharType="end"/>
      </w:r>
    </w:p>
    <w:p w14:paraId="125310D1">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79BEEDB0">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34C89987">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6A99533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50277CFF">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506BCB94">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29FB1CBF">
      <w:pPr>
        <w:rPr>
          <w:highlight w:val="none"/>
        </w:rPr>
      </w:pPr>
    </w:p>
    <w:p w14:paraId="3250753E">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E962CE2">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622CC0F4">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722833CA">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C433067">
      <w:pPr>
        <w:pStyle w:val="6"/>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44AD1DA9">
      <w:pPr>
        <w:pStyle w:val="4"/>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2181CA9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1643B8AB">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402A94E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0563B2A">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08DABFCB">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577EF61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2678931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6C85F0A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0EECB57F">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67F78E1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00D7340">
      <w:pPr>
        <w:pStyle w:val="4"/>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5FFE6BB1">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5623D08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55364D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4BFA7330">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E145452">
      <w:pPr>
        <w:pStyle w:val="6"/>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14:paraId="552B7030">
      <w:pPr>
        <w:pStyle w:val="6"/>
        <w:rPr>
          <w:rFonts w:hAnsi="宋体" w:eastAsia="宋体" w:cs="Times New Roman"/>
          <w:b/>
          <w:color w:val="000000"/>
          <w:sz w:val="24"/>
          <w:szCs w:val="24"/>
          <w:highlight w:val="none"/>
        </w:rPr>
      </w:pPr>
    </w:p>
    <w:p w14:paraId="09084062">
      <w:pPr>
        <w:pStyle w:val="6"/>
        <w:rPr>
          <w:rFonts w:hAnsi="宋体" w:eastAsia="宋体" w:cs="Times New Roman"/>
          <w:b/>
          <w:color w:val="000000"/>
          <w:sz w:val="24"/>
          <w:szCs w:val="24"/>
          <w:highlight w:val="none"/>
        </w:rPr>
      </w:pPr>
    </w:p>
    <w:p w14:paraId="358BB474">
      <w:pPr>
        <w:pStyle w:val="6"/>
        <w:rPr>
          <w:rFonts w:hAnsi="宋体" w:eastAsia="宋体" w:cs="Times New Roman"/>
          <w:b/>
          <w:color w:val="000000"/>
          <w:sz w:val="24"/>
          <w:szCs w:val="24"/>
          <w:highlight w:val="none"/>
        </w:rPr>
      </w:pPr>
    </w:p>
    <w:p w14:paraId="3F8DC260">
      <w:pPr>
        <w:pStyle w:val="6"/>
        <w:rPr>
          <w:rFonts w:hAnsi="宋体" w:eastAsia="宋体" w:cs="Times New Roman"/>
          <w:b/>
          <w:color w:val="000000"/>
          <w:sz w:val="24"/>
          <w:szCs w:val="24"/>
          <w:highlight w:val="none"/>
        </w:rPr>
      </w:pPr>
    </w:p>
    <w:p w14:paraId="1A37C557">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p>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F4B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812A">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9C307">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B08D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43B08D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42A39">
    <w:pPr>
      <w:pStyle w:val="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9F6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E3F9F6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237A">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CB9C1">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A8CB9C1">
                    <w:pPr>
                      <w:pStyle w:val="7"/>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8"/>
    </w:pPr>
  </w:p>
  <w:p w14:paraId="75DC59E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86E52"/>
    <w:rsid w:val="058535AB"/>
    <w:rsid w:val="06963DDF"/>
    <w:rsid w:val="076D7821"/>
    <w:rsid w:val="08533F2B"/>
    <w:rsid w:val="0BEB340A"/>
    <w:rsid w:val="0EAE0E4B"/>
    <w:rsid w:val="0F13393B"/>
    <w:rsid w:val="0FD31B95"/>
    <w:rsid w:val="0FF000DD"/>
    <w:rsid w:val="110E3E23"/>
    <w:rsid w:val="12882A49"/>
    <w:rsid w:val="13436A77"/>
    <w:rsid w:val="154F5A12"/>
    <w:rsid w:val="15730C53"/>
    <w:rsid w:val="18A02606"/>
    <w:rsid w:val="190938C6"/>
    <w:rsid w:val="1AEB654F"/>
    <w:rsid w:val="1DC97EE6"/>
    <w:rsid w:val="1E2F362A"/>
    <w:rsid w:val="1EBE512D"/>
    <w:rsid w:val="21F7445F"/>
    <w:rsid w:val="282C2948"/>
    <w:rsid w:val="28414686"/>
    <w:rsid w:val="2C5214AD"/>
    <w:rsid w:val="30D23F95"/>
    <w:rsid w:val="333C6176"/>
    <w:rsid w:val="34332B9B"/>
    <w:rsid w:val="44907102"/>
    <w:rsid w:val="45786A34"/>
    <w:rsid w:val="48EF075C"/>
    <w:rsid w:val="4A385EDF"/>
    <w:rsid w:val="4AC1423B"/>
    <w:rsid w:val="4CE03BBE"/>
    <w:rsid w:val="4CE879C1"/>
    <w:rsid w:val="4D4B1038"/>
    <w:rsid w:val="4DA70238"/>
    <w:rsid w:val="526130AB"/>
    <w:rsid w:val="532F31A9"/>
    <w:rsid w:val="56353ACA"/>
    <w:rsid w:val="56355F17"/>
    <w:rsid w:val="56A143BE"/>
    <w:rsid w:val="58F051F6"/>
    <w:rsid w:val="5FB76A00"/>
    <w:rsid w:val="5FE14F9B"/>
    <w:rsid w:val="60587188"/>
    <w:rsid w:val="60BF1449"/>
    <w:rsid w:val="63BE5883"/>
    <w:rsid w:val="64B96D77"/>
    <w:rsid w:val="64BC418A"/>
    <w:rsid w:val="65CF5CBA"/>
    <w:rsid w:val="6A721EA2"/>
    <w:rsid w:val="734A776C"/>
    <w:rsid w:val="74E336B9"/>
    <w:rsid w:val="78BE6528"/>
    <w:rsid w:val="7D494CE4"/>
    <w:rsid w:val="7DA44D30"/>
    <w:rsid w:val="7E3F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99"/>
    <w:rPr>
      <w:sz w:val="24"/>
    </w:r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 w:type="paragraph" w:customStyle="1" w:styleId="23">
    <w:name w:val="Fließtext"/>
    <w:basedOn w:val="1"/>
    <w:qFormat/>
    <w:uiPriority w:val="99"/>
    <w:pPr>
      <w:widowControl/>
      <w:jc w:val="center"/>
    </w:pPr>
    <w:rPr>
      <w:rFonts w:ascii="Arial" w:hAnsi="Arial"/>
      <w:kern w:val="0"/>
      <w:szCs w:val="20"/>
      <w:lang w:val="de-DE" w:eastAsia="de-DE"/>
    </w:rPr>
  </w:style>
  <w:style w:type="paragraph" w:customStyle="1" w:styleId="24">
    <w:name w:val="标书正文"/>
    <w:basedOn w:val="6"/>
    <w:qFormat/>
    <w:uiPriority w:val="9"/>
    <w:pPr>
      <w:spacing w:line="360" w:lineRule="auto"/>
      <w:jc w:val="left"/>
    </w:pPr>
  </w:style>
  <w:style w:type="paragraph" w:customStyle="1" w:styleId="25">
    <w:name w:val="一级标题"/>
    <w:basedOn w:val="6"/>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7">
    <w:name w:val="Table Paragraph"/>
    <w:basedOn w:val="1"/>
    <w:autoRedefine/>
    <w:qFormat/>
    <w:uiPriority w:val="1"/>
    <w:rPr>
      <w:rFonts w:ascii="宋体" w:hAnsi="宋体" w:eastAsia="宋体" w:cs="宋体"/>
    </w:rPr>
  </w:style>
  <w:style w:type="table" w:customStyle="1" w:styleId="28">
    <w:name w:val="Table Normal"/>
    <w:autoRedefine/>
    <w:qFormat/>
    <w:uiPriority w:val="0"/>
    <w:tblPr>
      <w:tblCellMar>
        <w:top w:w="0" w:type="dxa"/>
        <w:left w:w="0" w:type="dxa"/>
        <w:bottom w:w="0" w:type="dxa"/>
        <w:right w:w="0" w:type="dxa"/>
      </w:tblCellMar>
    </w:tblPr>
  </w:style>
  <w:style w:type="paragraph" w:customStyle="1" w:styleId="29">
    <w:name w:val="章节"/>
    <w:basedOn w:val="6"/>
    <w:qFormat/>
    <w:uiPriority w:val="0"/>
    <w:pPr>
      <w:spacing w:line="360" w:lineRule="auto"/>
      <w:jc w:val="center"/>
      <w:outlineLvl w:val="0"/>
    </w:pPr>
    <w:rPr>
      <w:rFonts w:ascii="黑体" w:eastAsia="黑体"/>
      <w:b/>
      <w:bCs/>
      <w:sz w:val="36"/>
      <w:szCs w:val="36"/>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3897</Words>
  <Characters>4269</Characters>
  <Lines>0</Lines>
  <Paragraphs>0</Paragraphs>
  <TotalTime>12</TotalTime>
  <ScaleCrop>false</ScaleCrop>
  <LinksUpToDate>false</LinksUpToDate>
  <CharactersWithSpaces>5820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2026-09-15T03:15:11Z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2B0EEE03AF76480EA2355B686D3CF311_13</vt:lpwstr>
  </property>
</Properties>
</file>